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D262" w14:textId="77777777" w:rsidR="00CD425A" w:rsidRPr="00D26EF8" w:rsidRDefault="00000000">
      <w:pPr>
        <w:jc w:val="center"/>
        <w:rPr>
          <w:lang w:val="ru-RU"/>
        </w:rPr>
      </w:pPr>
      <w:r w:rsidRPr="00D26EF8">
        <w:rPr>
          <w:b/>
          <w:color w:val="181E4E"/>
          <w:lang w:val="ru-RU"/>
        </w:rPr>
        <w:t>УПРОЩЁННАЯ ЛИКВИДАЦИЯ ООО (для МСП)</w:t>
      </w:r>
    </w:p>
    <w:p w14:paraId="0668F5E9" w14:textId="77777777" w:rsidR="00CD425A" w:rsidRPr="00D26EF8" w:rsidRDefault="00000000">
      <w:pPr>
        <w:jc w:val="center"/>
        <w:rPr>
          <w:lang w:val="ru-RU"/>
        </w:rPr>
      </w:pPr>
      <w:r w:rsidRPr="00D26EF8">
        <w:rPr>
          <w:i/>
          <w:color w:val="5A6B80"/>
          <w:sz w:val="22"/>
          <w:lang w:val="ru-RU"/>
        </w:rPr>
        <w:t>Форма № Р19001 — памятка (действует с 01.07.2023)</w:t>
      </w:r>
    </w:p>
    <w:p w14:paraId="03AEAC50" w14:textId="77777777" w:rsidR="00CD425A" w:rsidRPr="00D26EF8" w:rsidRDefault="00CD425A">
      <w:pPr>
        <w:rPr>
          <w:lang w:val="ru-RU"/>
        </w:rPr>
      </w:pPr>
    </w:p>
    <w:p w14:paraId="5F15232C" w14:textId="77777777" w:rsidR="00CD425A" w:rsidRPr="00D26EF8" w:rsidRDefault="00000000">
      <w:pPr>
        <w:rPr>
          <w:lang w:val="ru-RU"/>
        </w:rPr>
      </w:pPr>
      <w:r w:rsidRPr="00D26EF8">
        <w:rPr>
          <w:i/>
          <w:color w:val="5A6B80"/>
          <w:sz w:val="20"/>
          <w:lang w:val="ru-RU"/>
        </w:rPr>
        <w:t>С 1 июля 2023 года действует упрощённый порядок ликвидации для юридических лиц, включённых в Единый реестр субъектов малого и среднего предпринимательства (МСП) и отвечающих условиям: у них нет работников и они не ведут деятельность.</w:t>
      </w:r>
    </w:p>
    <w:p w14:paraId="48F32BF8" w14:textId="77777777" w:rsidR="00CD425A" w:rsidRPr="00D26EF8" w:rsidRDefault="00CD425A">
      <w:pPr>
        <w:rPr>
          <w:lang w:val="ru-RU"/>
        </w:rPr>
      </w:pPr>
    </w:p>
    <w:p w14:paraId="33EAB2E5" w14:textId="77777777" w:rsidR="00CD425A" w:rsidRPr="00D26EF8" w:rsidRDefault="00000000">
      <w:pPr>
        <w:rPr>
          <w:lang w:val="ru-RU"/>
        </w:rPr>
      </w:pPr>
      <w:r w:rsidRPr="00D26EF8">
        <w:rPr>
          <w:b/>
          <w:lang w:val="ru-RU"/>
        </w:rPr>
        <w:t>Ключевые отличия от стандартной ликвидации:</w:t>
      </w:r>
    </w:p>
    <w:p w14:paraId="4DDDC0F3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Заявление подаётся один раз — по форме Р19001 (а не Р15016 в три захода).</w:t>
      </w:r>
    </w:p>
    <w:p w14:paraId="4F40083D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НЕ требуется публикация в «Вестнике государственной регистрации».</w:t>
      </w:r>
    </w:p>
    <w:p w14:paraId="6688DD75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НЕ составляются промежуточный и окончательный ликвидационные балансы.</w:t>
      </w:r>
    </w:p>
    <w:p w14:paraId="2BA4AE6B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Срок закрытия — существенно короче (обычно около 1,5–2 месяцев после подачи).</w:t>
      </w:r>
    </w:p>
    <w:p w14:paraId="67C3FB56" w14:textId="77777777" w:rsidR="00CD425A" w:rsidRPr="00D26EF8" w:rsidRDefault="00CD425A">
      <w:pPr>
        <w:rPr>
          <w:lang w:val="ru-RU"/>
        </w:rPr>
      </w:pPr>
    </w:p>
    <w:p w14:paraId="648E027C" w14:textId="77777777" w:rsidR="00CD425A" w:rsidRPr="00D26EF8" w:rsidRDefault="00000000">
      <w:pPr>
        <w:rPr>
          <w:lang w:val="ru-RU"/>
        </w:rPr>
      </w:pPr>
      <w:r w:rsidRPr="00D26EF8">
        <w:rPr>
          <w:b/>
          <w:lang w:val="ru-RU"/>
        </w:rPr>
        <w:t>Условия применения:</w:t>
      </w:r>
    </w:p>
    <w:p w14:paraId="37022CA2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ООО состоит в реестре субъектов МСП на момент подачи.</w:t>
      </w:r>
    </w:p>
    <w:p w14:paraId="697717AB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У ООО фактически нет наёмных работников (нет действующих трудовых договоров).</w:t>
      </w:r>
    </w:p>
    <w:p w14:paraId="18D3ECA4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ООО не ведёт предпринимательской деятельности.</w:t>
      </w:r>
    </w:p>
    <w:p w14:paraId="152A0A2D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Отсутствуют неисполненные обязанности по уплате налогов, сборов, страховых взносов, пеней, штрафов.</w:t>
      </w:r>
    </w:p>
    <w:p w14:paraId="08D5157A" w14:textId="77777777" w:rsidR="00CD425A" w:rsidRPr="00D26EF8" w:rsidRDefault="00000000">
      <w:pPr>
        <w:rPr>
          <w:lang w:val="ru-RU"/>
        </w:rPr>
      </w:pPr>
      <w:r w:rsidRPr="00D26EF8">
        <w:rPr>
          <w:lang w:val="ru-RU"/>
        </w:rPr>
        <w:t>• ООО не находится в стадии банкротства или принудительной ликвидации.</w:t>
      </w:r>
    </w:p>
    <w:p w14:paraId="71A5947A" w14:textId="77777777" w:rsidR="00CD425A" w:rsidRPr="00D26EF8" w:rsidRDefault="00CD425A">
      <w:pPr>
        <w:rPr>
          <w:lang w:val="ru-RU"/>
        </w:rPr>
      </w:pPr>
    </w:p>
    <w:p w14:paraId="783DFE22" w14:textId="77777777" w:rsidR="00CD425A" w:rsidRPr="00D26EF8" w:rsidRDefault="00000000">
      <w:pPr>
        <w:rPr>
          <w:lang w:val="ru-RU"/>
        </w:rPr>
      </w:pPr>
      <w:r w:rsidRPr="00D26EF8">
        <w:rPr>
          <w:i/>
          <w:color w:val="5A6B80"/>
          <w:sz w:val="20"/>
          <w:lang w:val="ru-RU"/>
        </w:rPr>
        <w:t>Бланк формы Р19001 скачивайте на сайте ФНС (</w:t>
      </w:r>
      <w:proofErr w:type="spellStart"/>
      <w:r>
        <w:rPr>
          <w:i/>
          <w:color w:val="5A6B80"/>
          <w:sz w:val="20"/>
        </w:rPr>
        <w:t>nalog</w:t>
      </w:r>
      <w:proofErr w:type="spellEnd"/>
      <w:r w:rsidRPr="00D26EF8">
        <w:rPr>
          <w:i/>
          <w:color w:val="5A6B80"/>
          <w:sz w:val="20"/>
          <w:lang w:val="ru-RU"/>
        </w:rPr>
        <w:t>.</w:t>
      </w:r>
      <w:r>
        <w:rPr>
          <w:i/>
          <w:color w:val="5A6B80"/>
          <w:sz w:val="20"/>
        </w:rPr>
        <w:t>gov</w:t>
      </w:r>
      <w:r w:rsidRPr="00D26EF8">
        <w:rPr>
          <w:i/>
          <w:color w:val="5A6B80"/>
          <w:sz w:val="20"/>
          <w:lang w:val="ru-RU"/>
        </w:rPr>
        <w:t>.</w:t>
      </w:r>
      <w:proofErr w:type="spellStart"/>
      <w:r>
        <w:rPr>
          <w:i/>
          <w:color w:val="5A6B80"/>
          <w:sz w:val="20"/>
        </w:rPr>
        <w:t>ru</w:t>
      </w:r>
      <w:proofErr w:type="spellEnd"/>
      <w:r w:rsidRPr="00D26EF8">
        <w:rPr>
          <w:i/>
          <w:color w:val="5A6B80"/>
          <w:sz w:val="20"/>
          <w:lang w:val="ru-RU"/>
        </w:rPr>
        <w:t>) → «Платёжные документы и бланки» или в Личном кабинете юрлица. Форма утверждена приказом ФНС России от 31.08.2020 № ЕД-7-14/617@.</w:t>
      </w:r>
    </w:p>
    <w:p w14:paraId="7D4B5B41" w14:textId="77777777" w:rsidR="00CD425A" w:rsidRPr="00D26EF8" w:rsidRDefault="00000000">
      <w:pPr>
        <w:rPr>
          <w:lang w:val="ru-RU"/>
        </w:rPr>
      </w:pPr>
      <w:r w:rsidRPr="00D26EF8">
        <w:rPr>
          <w:i/>
          <w:color w:val="5A6B80"/>
          <w:sz w:val="20"/>
          <w:lang w:val="ru-RU"/>
        </w:rPr>
        <w:t>Если хотя бы одно условие не выполнено — применять упрощённый порядок нельзя, нужна стандартная добровольная ликвидация (форма Р15016).</w:t>
      </w:r>
    </w:p>
    <w:p w14:paraId="38AB4D20" w14:textId="1C9697DA" w:rsidR="00CD425A" w:rsidRPr="00D26EF8" w:rsidRDefault="00CD425A">
      <w:pPr>
        <w:rPr>
          <w:lang w:val="ru-RU"/>
        </w:rPr>
      </w:pPr>
    </w:p>
    <w:sectPr w:rsidR="00CD425A" w:rsidRPr="00D26EF8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5371969">
    <w:abstractNumId w:val="8"/>
  </w:num>
  <w:num w:numId="2" w16cid:durableId="618681212">
    <w:abstractNumId w:val="6"/>
  </w:num>
  <w:num w:numId="3" w16cid:durableId="2005548200">
    <w:abstractNumId w:val="5"/>
  </w:num>
  <w:num w:numId="4" w16cid:durableId="1041826283">
    <w:abstractNumId w:val="4"/>
  </w:num>
  <w:num w:numId="5" w16cid:durableId="239221275">
    <w:abstractNumId w:val="7"/>
  </w:num>
  <w:num w:numId="6" w16cid:durableId="739326148">
    <w:abstractNumId w:val="3"/>
  </w:num>
  <w:num w:numId="7" w16cid:durableId="1275211665">
    <w:abstractNumId w:val="2"/>
  </w:num>
  <w:num w:numId="8" w16cid:durableId="609047565">
    <w:abstractNumId w:val="1"/>
  </w:num>
  <w:num w:numId="9" w16cid:durableId="30377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559C"/>
    <w:rsid w:val="0081682A"/>
    <w:rsid w:val="00AA1D8D"/>
    <w:rsid w:val="00B2017E"/>
    <w:rsid w:val="00B47730"/>
    <w:rsid w:val="00CB0664"/>
    <w:rsid w:val="00CD425A"/>
    <w:rsid w:val="00D26E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EB798"/>
  <w14:defaultImageDpi w14:val="300"/>
  <w15:docId w15:val="{B0C90F49-C716-46BF-9972-13E2D12A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Aloer</Company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Aloer</dc:creator>
  <cp:keywords/>
  <dc:description>generated by python-docx</dc:description>
  <cp:lastModifiedBy>Aloer</cp:lastModifiedBy>
  <cp:revision>3</cp:revision>
  <dcterms:created xsi:type="dcterms:W3CDTF">2013-12-23T23:15:00Z</dcterms:created>
  <dcterms:modified xsi:type="dcterms:W3CDTF">2026-07-01T11:16:00Z</dcterms:modified>
  <cp:category/>
</cp:coreProperties>
</file>