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CC9D" w14:textId="77777777" w:rsidR="00375EC8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ПРОМЕЖУТОЧНЫЙ ЛИКВИДАЦИОННЫЙ БАЛАНС</w:t>
      </w:r>
    </w:p>
    <w:p w14:paraId="735D7B99" w14:textId="77777777" w:rsidR="00375EC8" w:rsidRDefault="00000000">
      <w:pPr>
        <w:pStyle w:val="10"/>
        <w:jc w:val="center"/>
      </w:pPr>
      <w:r>
        <w:t>Общества с ограниченной ответственностью «[Полное наименование ООО]»</w:t>
      </w:r>
    </w:p>
    <w:p w14:paraId="645B913E" w14:textId="77777777" w:rsidR="00375EC8" w:rsidRDefault="00000000">
      <w:pPr>
        <w:pStyle w:val="10"/>
        <w:jc w:val="center"/>
      </w:pPr>
      <w:r>
        <w:t>ОГРН [________]   ИНН [________]</w:t>
      </w:r>
    </w:p>
    <w:p w14:paraId="27DFF0AF" w14:textId="77777777" w:rsidR="00375EC8" w:rsidRDefault="00000000">
      <w:pPr>
        <w:pStyle w:val="10"/>
        <w:jc w:val="center"/>
      </w:pPr>
      <w:r>
        <w:t>по состоянию на «___» ___________ 20___ г.</w:t>
      </w:r>
    </w:p>
    <w:p w14:paraId="55213866" w14:textId="77777777" w:rsidR="00375EC8" w:rsidRDefault="00000000">
      <w:pPr>
        <w:pStyle w:val="10"/>
        <w:jc w:val="center"/>
      </w:pPr>
      <w:r>
        <w:t>Утверждён решением ликвидатора (участников) № [__] от «___» ________ 20___ г.</w:t>
      </w:r>
    </w:p>
    <w:p w14:paraId="767D7E30" w14:textId="77777777" w:rsidR="00375EC8" w:rsidRDefault="00375EC8">
      <w:pPr>
        <w:pStyle w:val="10"/>
        <w:rPr>
          <w:sz w:val="12"/>
          <w:szCs w:val="12"/>
        </w:rPr>
      </w:pPr>
    </w:p>
    <w:p w14:paraId="475EEF2C" w14:textId="77777777" w:rsidR="00375EC8" w:rsidRDefault="00000000">
      <w:pPr>
        <w:pStyle w:val="10"/>
        <w:spacing w:before="120"/>
        <w:jc w:val="both"/>
        <w:rPr>
          <w:b/>
        </w:rPr>
      </w:pPr>
      <w:r>
        <w:rPr>
          <w:b/>
        </w:rPr>
        <w:t>1. СОСТАВ ИМУЩЕСТВА (АКТИВ)</w:t>
      </w:r>
    </w:p>
    <w:p w14:paraId="200A4F04" w14:textId="77777777" w:rsidR="00375EC8" w:rsidRDefault="00375EC8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096"/>
        <w:gridCol w:w="1859"/>
        <w:gridCol w:w="2401"/>
      </w:tblGrid>
      <w:tr w:rsidR="00375EC8" w14:paraId="3BB9CE25" w14:textId="77777777">
        <w:tc>
          <w:tcPr>
            <w:tcW w:w="5096" w:type="dxa"/>
            <w:shd w:val="clear" w:color="auto" w:fill="F2F2F2"/>
          </w:tcPr>
          <w:p w14:paraId="468612BC" w14:textId="77777777" w:rsidR="00375EC8" w:rsidRDefault="00000000">
            <w:pPr>
              <w:pStyle w:val="10"/>
              <w:jc w:val="center"/>
            </w:pPr>
            <w:r>
              <w:t>Наименование показателя</w:t>
            </w:r>
          </w:p>
        </w:tc>
        <w:tc>
          <w:tcPr>
            <w:tcW w:w="1859" w:type="dxa"/>
            <w:shd w:val="clear" w:color="auto" w:fill="F2F2F2"/>
          </w:tcPr>
          <w:p w14:paraId="20899EAD" w14:textId="77777777" w:rsidR="00375EC8" w:rsidRDefault="00000000">
            <w:pPr>
              <w:pStyle w:val="10"/>
              <w:jc w:val="center"/>
            </w:pPr>
            <w:r>
              <w:t>Сумма, ₽</w:t>
            </w:r>
          </w:p>
        </w:tc>
        <w:tc>
          <w:tcPr>
            <w:tcW w:w="2401" w:type="dxa"/>
            <w:shd w:val="clear" w:color="auto" w:fill="F2F2F2"/>
          </w:tcPr>
          <w:p w14:paraId="5A99074C" w14:textId="77777777" w:rsidR="00375EC8" w:rsidRDefault="00000000">
            <w:pPr>
              <w:pStyle w:val="10"/>
              <w:jc w:val="center"/>
            </w:pPr>
            <w:r>
              <w:t>Примечание</w:t>
            </w:r>
          </w:p>
        </w:tc>
      </w:tr>
      <w:tr w:rsidR="00375EC8" w14:paraId="2A4729A1" w14:textId="77777777">
        <w:tc>
          <w:tcPr>
            <w:tcW w:w="5096" w:type="dxa"/>
          </w:tcPr>
          <w:p w14:paraId="62262B9E" w14:textId="77777777" w:rsidR="00375EC8" w:rsidRDefault="00000000">
            <w:pPr>
              <w:pStyle w:val="10"/>
              <w:jc w:val="both"/>
            </w:pPr>
            <w:r>
              <w:t>Основные средства</w:t>
            </w:r>
          </w:p>
        </w:tc>
        <w:tc>
          <w:tcPr>
            <w:tcW w:w="1859" w:type="dxa"/>
          </w:tcPr>
          <w:p w14:paraId="6D6445DB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  <w:tc>
          <w:tcPr>
            <w:tcW w:w="2401" w:type="dxa"/>
          </w:tcPr>
          <w:p w14:paraId="3AD8CD42" w14:textId="77777777" w:rsidR="00375EC8" w:rsidRDefault="00375EC8">
            <w:pPr>
              <w:pStyle w:val="10"/>
            </w:pPr>
          </w:p>
        </w:tc>
      </w:tr>
      <w:tr w:rsidR="00375EC8" w14:paraId="17921563" w14:textId="77777777">
        <w:tc>
          <w:tcPr>
            <w:tcW w:w="5096" w:type="dxa"/>
          </w:tcPr>
          <w:p w14:paraId="0714D85D" w14:textId="77777777" w:rsidR="00375EC8" w:rsidRDefault="00000000">
            <w:pPr>
              <w:pStyle w:val="10"/>
              <w:jc w:val="both"/>
            </w:pPr>
            <w:r>
              <w:t>Нематериальные активы</w:t>
            </w:r>
          </w:p>
        </w:tc>
        <w:tc>
          <w:tcPr>
            <w:tcW w:w="1859" w:type="dxa"/>
          </w:tcPr>
          <w:p w14:paraId="45BD1737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  <w:tc>
          <w:tcPr>
            <w:tcW w:w="2401" w:type="dxa"/>
          </w:tcPr>
          <w:p w14:paraId="02307200" w14:textId="77777777" w:rsidR="00375EC8" w:rsidRDefault="00375EC8">
            <w:pPr>
              <w:pStyle w:val="10"/>
            </w:pPr>
          </w:p>
        </w:tc>
      </w:tr>
      <w:tr w:rsidR="00375EC8" w14:paraId="775095E1" w14:textId="77777777">
        <w:tc>
          <w:tcPr>
            <w:tcW w:w="5096" w:type="dxa"/>
          </w:tcPr>
          <w:p w14:paraId="5A4B30F6" w14:textId="77777777" w:rsidR="00375EC8" w:rsidRDefault="00000000">
            <w:pPr>
              <w:pStyle w:val="10"/>
              <w:jc w:val="both"/>
            </w:pPr>
            <w:r>
              <w:t>Запасы и материалы</w:t>
            </w:r>
          </w:p>
        </w:tc>
        <w:tc>
          <w:tcPr>
            <w:tcW w:w="1859" w:type="dxa"/>
          </w:tcPr>
          <w:p w14:paraId="11A22E7A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  <w:tc>
          <w:tcPr>
            <w:tcW w:w="2401" w:type="dxa"/>
          </w:tcPr>
          <w:p w14:paraId="15DDC162" w14:textId="77777777" w:rsidR="00375EC8" w:rsidRDefault="00375EC8">
            <w:pPr>
              <w:pStyle w:val="10"/>
            </w:pPr>
          </w:p>
        </w:tc>
      </w:tr>
      <w:tr w:rsidR="00375EC8" w14:paraId="5030254B" w14:textId="77777777">
        <w:tc>
          <w:tcPr>
            <w:tcW w:w="5096" w:type="dxa"/>
          </w:tcPr>
          <w:p w14:paraId="6992CB4D" w14:textId="77777777" w:rsidR="00375EC8" w:rsidRDefault="00000000">
            <w:pPr>
              <w:pStyle w:val="10"/>
              <w:jc w:val="both"/>
            </w:pPr>
            <w:r>
              <w:t>Дебиторская задолженность</w:t>
            </w:r>
          </w:p>
        </w:tc>
        <w:tc>
          <w:tcPr>
            <w:tcW w:w="1859" w:type="dxa"/>
          </w:tcPr>
          <w:p w14:paraId="3F8E3ED6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  <w:tc>
          <w:tcPr>
            <w:tcW w:w="2401" w:type="dxa"/>
          </w:tcPr>
          <w:p w14:paraId="4F0D66DE" w14:textId="77777777" w:rsidR="00375EC8" w:rsidRDefault="00000000">
            <w:pPr>
              <w:pStyle w:val="10"/>
              <w:jc w:val="both"/>
            </w:pPr>
            <w:r>
              <w:t>указать крупных дебиторов</w:t>
            </w:r>
          </w:p>
        </w:tc>
      </w:tr>
      <w:tr w:rsidR="00375EC8" w14:paraId="035E2854" w14:textId="77777777">
        <w:tc>
          <w:tcPr>
            <w:tcW w:w="5096" w:type="dxa"/>
          </w:tcPr>
          <w:p w14:paraId="6213957F" w14:textId="77777777" w:rsidR="00375EC8" w:rsidRDefault="00000000">
            <w:pPr>
              <w:pStyle w:val="10"/>
              <w:jc w:val="both"/>
            </w:pPr>
            <w:r>
              <w:t>Денежные средства (счета, касса)</w:t>
            </w:r>
          </w:p>
        </w:tc>
        <w:tc>
          <w:tcPr>
            <w:tcW w:w="1859" w:type="dxa"/>
          </w:tcPr>
          <w:p w14:paraId="245B0E84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  <w:tc>
          <w:tcPr>
            <w:tcW w:w="2401" w:type="dxa"/>
          </w:tcPr>
          <w:p w14:paraId="5448AE93" w14:textId="77777777" w:rsidR="00375EC8" w:rsidRDefault="00375EC8">
            <w:pPr>
              <w:pStyle w:val="10"/>
            </w:pPr>
          </w:p>
        </w:tc>
      </w:tr>
      <w:tr w:rsidR="00375EC8" w14:paraId="797F0A71" w14:textId="77777777">
        <w:tc>
          <w:tcPr>
            <w:tcW w:w="5096" w:type="dxa"/>
          </w:tcPr>
          <w:p w14:paraId="4E3DD9B5" w14:textId="77777777" w:rsidR="00375EC8" w:rsidRDefault="00000000">
            <w:pPr>
              <w:pStyle w:val="10"/>
              <w:jc w:val="both"/>
            </w:pPr>
            <w:r>
              <w:t>Прочие активы</w:t>
            </w:r>
          </w:p>
        </w:tc>
        <w:tc>
          <w:tcPr>
            <w:tcW w:w="1859" w:type="dxa"/>
          </w:tcPr>
          <w:p w14:paraId="35D5E1A0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  <w:tc>
          <w:tcPr>
            <w:tcW w:w="2401" w:type="dxa"/>
          </w:tcPr>
          <w:p w14:paraId="693D8E0A" w14:textId="77777777" w:rsidR="00375EC8" w:rsidRDefault="00375EC8">
            <w:pPr>
              <w:pStyle w:val="10"/>
            </w:pPr>
          </w:p>
        </w:tc>
      </w:tr>
      <w:tr w:rsidR="00375EC8" w14:paraId="15AB301B" w14:textId="77777777">
        <w:tc>
          <w:tcPr>
            <w:tcW w:w="5096" w:type="dxa"/>
          </w:tcPr>
          <w:p w14:paraId="19C09813" w14:textId="77777777" w:rsidR="00375EC8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ИТОГО АКТИВ</w:t>
            </w:r>
          </w:p>
        </w:tc>
        <w:tc>
          <w:tcPr>
            <w:tcW w:w="1859" w:type="dxa"/>
          </w:tcPr>
          <w:p w14:paraId="0C96D0AB" w14:textId="77777777" w:rsidR="00375EC8" w:rsidRDefault="00000000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[_______]</w:t>
            </w:r>
          </w:p>
        </w:tc>
        <w:tc>
          <w:tcPr>
            <w:tcW w:w="2401" w:type="dxa"/>
          </w:tcPr>
          <w:p w14:paraId="10CFF9B4" w14:textId="77777777" w:rsidR="00375EC8" w:rsidRDefault="00375EC8">
            <w:pPr>
              <w:pStyle w:val="10"/>
            </w:pPr>
          </w:p>
        </w:tc>
      </w:tr>
    </w:tbl>
    <w:p w14:paraId="63613ABF" w14:textId="77777777" w:rsidR="00375EC8" w:rsidRDefault="00000000">
      <w:pPr>
        <w:pStyle w:val="10"/>
        <w:spacing w:before="200"/>
        <w:jc w:val="both"/>
        <w:rPr>
          <w:b/>
        </w:rPr>
      </w:pPr>
      <w:r>
        <w:rPr>
          <w:b/>
        </w:rPr>
        <w:t>2. ТРЕБОВАНИЯ КРЕДИТОРОВ (ПАССИВ)</w:t>
      </w:r>
    </w:p>
    <w:p w14:paraId="2417A168" w14:textId="77777777" w:rsidR="00375EC8" w:rsidRDefault="00375EC8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5232"/>
        <w:gridCol w:w="1861"/>
      </w:tblGrid>
      <w:tr w:rsidR="00375EC8" w14:paraId="2ECA5446" w14:textId="77777777">
        <w:tc>
          <w:tcPr>
            <w:tcW w:w="2263" w:type="dxa"/>
            <w:shd w:val="clear" w:color="auto" w:fill="F2F2F2"/>
          </w:tcPr>
          <w:p w14:paraId="3997DB76" w14:textId="77777777" w:rsidR="00375EC8" w:rsidRDefault="00000000">
            <w:pPr>
              <w:pStyle w:val="10"/>
              <w:jc w:val="center"/>
            </w:pPr>
            <w:r>
              <w:t>Очередь (ст. 64 ГК РФ)</w:t>
            </w:r>
          </w:p>
        </w:tc>
        <w:tc>
          <w:tcPr>
            <w:tcW w:w="5232" w:type="dxa"/>
            <w:shd w:val="clear" w:color="auto" w:fill="F2F2F2"/>
          </w:tcPr>
          <w:p w14:paraId="11CB1F0D" w14:textId="77777777" w:rsidR="00375EC8" w:rsidRDefault="00000000">
            <w:pPr>
              <w:pStyle w:val="10"/>
              <w:jc w:val="center"/>
            </w:pPr>
            <w:r>
              <w:t>Содержание требования</w:t>
            </w:r>
          </w:p>
        </w:tc>
        <w:tc>
          <w:tcPr>
            <w:tcW w:w="1861" w:type="dxa"/>
            <w:shd w:val="clear" w:color="auto" w:fill="F2F2F2"/>
          </w:tcPr>
          <w:p w14:paraId="3872FFC1" w14:textId="77777777" w:rsidR="00375EC8" w:rsidRDefault="00000000">
            <w:pPr>
              <w:pStyle w:val="10"/>
              <w:jc w:val="center"/>
            </w:pPr>
            <w:r>
              <w:t>Сумма, ₽</w:t>
            </w:r>
          </w:p>
        </w:tc>
      </w:tr>
      <w:tr w:rsidR="00375EC8" w14:paraId="16E5F810" w14:textId="77777777">
        <w:tc>
          <w:tcPr>
            <w:tcW w:w="2263" w:type="dxa"/>
          </w:tcPr>
          <w:p w14:paraId="230FCE02" w14:textId="77777777" w:rsidR="00375EC8" w:rsidRDefault="00000000">
            <w:pPr>
              <w:pStyle w:val="10"/>
              <w:jc w:val="center"/>
            </w:pPr>
            <w:r>
              <w:t>1-я</w:t>
            </w:r>
          </w:p>
        </w:tc>
        <w:tc>
          <w:tcPr>
            <w:tcW w:w="5232" w:type="dxa"/>
          </w:tcPr>
          <w:p w14:paraId="305EEEA1" w14:textId="77777777" w:rsidR="00375EC8" w:rsidRDefault="00000000">
            <w:pPr>
              <w:pStyle w:val="10"/>
              <w:jc w:val="both"/>
            </w:pPr>
            <w:r>
              <w:t>Расчёты с гражданами по возмещению вреда жизни/здоровью, морального вреда</w:t>
            </w:r>
          </w:p>
        </w:tc>
        <w:tc>
          <w:tcPr>
            <w:tcW w:w="1861" w:type="dxa"/>
          </w:tcPr>
          <w:p w14:paraId="44F57067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375EC8" w14:paraId="6890E5AD" w14:textId="77777777">
        <w:tc>
          <w:tcPr>
            <w:tcW w:w="2263" w:type="dxa"/>
          </w:tcPr>
          <w:p w14:paraId="0F6A2CB9" w14:textId="77777777" w:rsidR="00375EC8" w:rsidRDefault="00000000">
            <w:pPr>
              <w:pStyle w:val="10"/>
              <w:jc w:val="center"/>
            </w:pPr>
            <w:r>
              <w:t>2-я</w:t>
            </w:r>
          </w:p>
        </w:tc>
        <w:tc>
          <w:tcPr>
            <w:tcW w:w="5232" w:type="dxa"/>
          </w:tcPr>
          <w:p w14:paraId="77425D71" w14:textId="77777777" w:rsidR="00375EC8" w:rsidRDefault="00000000">
            <w:pPr>
              <w:pStyle w:val="10"/>
              <w:jc w:val="both"/>
            </w:pPr>
            <w:r>
              <w:t>Выходные пособия и оплата труда лиц, работающих по трудовому договору</w:t>
            </w:r>
          </w:p>
        </w:tc>
        <w:tc>
          <w:tcPr>
            <w:tcW w:w="1861" w:type="dxa"/>
          </w:tcPr>
          <w:p w14:paraId="4807A6A5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375EC8" w14:paraId="7F1FDA2A" w14:textId="77777777">
        <w:tc>
          <w:tcPr>
            <w:tcW w:w="2263" w:type="dxa"/>
          </w:tcPr>
          <w:p w14:paraId="19C8009B" w14:textId="77777777" w:rsidR="00375EC8" w:rsidRDefault="00000000">
            <w:pPr>
              <w:pStyle w:val="10"/>
              <w:jc w:val="center"/>
            </w:pPr>
            <w:r>
              <w:t>3-я</w:t>
            </w:r>
          </w:p>
        </w:tc>
        <w:tc>
          <w:tcPr>
            <w:tcW w:w="5232" w:type="dxa"/>
          </w:tcPr>
          <w:p w14:paraId="28CBFD39" w14:textId="77777777" w:rsidR="00375EC8" w:rsidRDefault="00000000">
            <w:pPr>
              <w:pStyle w:val="10"/>
              <w:jc w:val="both"/>
            </w:pPr>
            <w:r>
              <w:t>Расчёты по обязательствам, обеспеченным залогом</w:t>
            </w:r>
          </w:p>
        </w:tc>
        <w:tc>
          <w:tcPr>
            <w:tcW w:w="1861" w:type="dxa"/>
          </w:tcPr>
          <w:p w14:paraId="34BE2F0D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375EC8" w14:paraId="759D0479" w14:textId="77777777">
        <w:tc>
          <w:tcPr>
            <w:tcW w:w="2263" w:type="dxa"/>
          </w:tcPr>
          <w:p w14:paraId="0401724D" w14:textId="77777777" w:rsidR="00375EC8" w:rsidRDefault="00000000">
            <w:pPr>
              <w:pStyle w:val="10"/>
              <w:jc w:val="center"/>
            </w:pPr>
            <w:r>
              <w:t>4-я</w:t>
            </w:r>
          </w:p>
        </w:tc>
        <w:tc>
          <w:tcPr>
            <w:tcW w:w="5232" w:type="dxa"/>
          </w:tcPr>
          <w:p w14:paraId="468A9CF5" w14:textId="77777777" w:rsidR="00375EC8" w:rsidRDefault="00000000">
            <w:pPr>
              <w:pStyle w:val="10"/>
              <w:jc w:val="both"/>
            </w:pPr>
            <w:r>
              <w:t>Обязательные платежи в бюджет и внебюджетные фонды (налоги, сборы)</w:t>
            </w:r>
          </w:p>
        </w:tc>
        <w:tc>
          <w:tcPr>
            <w:tcW w:w="1861" w:type="dxa"/>
          </w:tcPr>
          <w:p w14:paraId="4EB44A8E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375EC8" w14:paraId="0AD0BCDB" w14:textId="77777777">
        <w:tc>
          <w:tcPr>
            <w:tcW w:w="2263" w:type="dxa"/>
          </w:tcPr>
          <w:p w14:paraId="23C17C76" w14:textId="77777777" w:rsidR="00375EC8" w:rsidRDefault="00000000">
            <w:pPr>
              <w:pStyle w:val="10"/>
              <w:jc w:val="center"/>
            </w:pPr>
            <w:r>
              <w:t>5-я</w:t>
            </w:r>
          </w:p>
        </w:tc>
        <w:tc>
          <w:tcPr>
            <w:tcW w:w="5232" w:type="dxa"/>
          </w:tcPr>
          <w:p w14:paraId="50D080ED" w14:textId="77777777" w:rsidR="00375EC8" w:rsidRDefault="00000000">
            <w:pPr>
              <w:pStyle w:val="10"/>
              <w:jc w:val="both"/>
            </w:pPr>
            <w:r>
              <w:t>Расчёты с остальными кредиторами (контрагенты, аренда, займы и т.п.)</w:t>
            </w:r>
          </w:p>
        </w:tc>
        <w:tc>
          <w:tcPr>
            <w:tcW w:w="1861" w:type="dxa"/>
          </w:tcPr>
          <w:p w14:paraId="69EED791" w14:textId="77777777" w:rsidR="00375EC8" w:rsidRDefault="00000000">
            <w:pPr>
              <w:pStyle w:val="10"/>
              <w:jc w:val="center"/>
            </w:pPr>
            <w:r>
              <w:t>[_______]</w:t>
            </w:r>
          </w:p>
        </w:tc>
      </w:tr>
      <w:tr w:rsidR="00375EC8" w14:paraId="19A77526" w14:textId="77777777">
        <w:tc>
          <w:tcPr>
            <w:tcW w:w="2263" w:type="dxa"/>
          </w:tcPr>
          <w:p w14:paraId="04E9D59C" w14:textId="77777777" w:rsidR="00375EC8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ИТОГО задолженность</w:t>
            </w:r>
          </w:p>
        </w:tc>
        <w:tc>
          <w:tcPr>
            <w:tcW w:w="5232" w:type="dxa"/>
          </w:tcPr>
          <w:p w14:paraId="19B4700E" w14:textId="77777777" w:rsidR="00375EC8" w:rsidRDefault="00375EC8">
            <w:pPr>
              <w:pStyle w:val="10"/>
            </w:pPr>
          </w:p>
        </w:tc>
        <w:tc>
          <w:tcPr>
            <w:tcW w:w="1861" w:type="dxa"/>
          </w:tcPr>
          <w:p w14:paraId="3A3B8D45" w14:textId="77777777" w:rsidR="00375EC8" w:rsidRDefault="00000000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[_______]</w:t>
            </w:r>
          </w:p>
        </w:tc>
      </w:tr>
    </w:tbl>
    <w:p w14:paraId="4845E78E" w14:textId="77777777" w:rsidR="00375EC8" w:rsidRDefault="00000000">
      <w:pPr>
        <w:pStyle w:val="10"/>
        <w:spacing w:before="200"/>
        <w:jc w:val="both"/>
        <w:rPr>
          <w:b/>
        </w:rPr>
      </w:pPr>
      <w:r>
        <w:rPr>
          <w:b/>
        </w:rPr>
        <w:t>3. ВЫВОД</w:t>
      </w:r>
    </w:p>
    <w:p w14:paraId="3CD107A1" w14:textId="77777777" w:rsidR="00375EC8" w:rsidRDefault="00000000">
      <w:pPr>
        <w:pStyle w:val="10"/>
        <w:jc w:val="both"/>
      </w:pPr>
      <w:r>
        <w:t>Имущества Общества достаточно для удовлетворения всех требований кредиторов / недостаточно (нужное оставить): сумма актива [____] ₽ превышает / менее суммы требований [____] ₽.</w:t>
      </w:r>
    </w:p>
    <w:p w14:paraId="3A1E8B8C" w14:textId="77777777" w:rsidR="00375EC8" w:rsidRDefault="00375EC8">
      <w:pPr>
        <w:pStyle w:val="10"/>
        <w:jc w:val="both"/>
      </w:pPr>
    </w:p>
    <w:p w14:paraId="40DC4E74" w14:textId="77777777" w:rsidR="00375EC8" w:rsidRDefault="00000000">
      <w:pPr>
        <w:pStyle w:val="10"/>
        <w:jc w:val="both"/>
      </w:pPr>
      <w:r>
        <w:t>Ликвидатор ООО «[Краткое наименование]»</w:t>
      </w:r>
    </w:p>
    <w:p w14:paraId="5EBA94C0" w14:textId="77777777" w:rsidR="00375EC8" w:rsidRDefault="00000000">
      <w:pPr>
        <w:pStyle w:val="10"/>
        <w:jc w:val="both"/>
      </w:pPr>
      <w:r>
        <w:t>____________________ / [Фамилия И.О.] /</w:t>
      </w:r>
    </w:p>
    <w:p w14:paraId="36E97712" w14:textId="77777777" w:rsidR="00375EC8" w:rsidRDefault="00000000">
      <w:pPr>
        <w:pStyle w:val="10"/>
        <w:jc w:val="both"/>
      </w:pPr>
      <w:r>
        <w:t>М.П.</w:t>
      </w:r>
    </w:p>
    <w:p w14:paraId="3589C7E7" w14:textId="77777777" w:rsidR="00375EC8" w:rsidRDefault="00375EC8">
      <w:pPr>
        <w:pStyle w:val="10"/>
        <w:jc w:val="both"/>
      </w:pPr>
    </w:p>
    <w:p w14:paraId="01C6C502" w14:textId="77777777" w:rsidR="00375EC8" w:rsidRDefault="00000000">
      <w:pPr>
        <w:pStyle w:val="10"/>
        <w:jc w:val="both"/>
        <w:rPr>
          <w:i/>
          <w:sz w:val="18"/>
        </w:rPr>
      </w:pPr>
      <w:r>
        <w:rPr>
          <w:i/>
          <w:sz w:val="18"/>
        </w:rPr>
        <w:t>Подсказка: ПЛБ составляется ПОСЛЕ истечения срока на предъявление требований кредиторами (не менее 2 месяцев со дня публикации в «Вестнике»). После утверждения ПЛБ в налоговую снова подаётся форма Р15016 (лист «Б» — состав промежуточного баланса).</w:t>
      </w:r>
    </w:p>
    <w:p w14:paraId="41809A45" w14:textId="77777777" w:rsidR="00375EC8" w:rsidRDefault="00000000">
      <w:pPr>
        <w:pStyle w:val="10"/>
        <w:jc w:val="both"/>
        <w:rPr>
          <w:i/>
          <w:sz w:val="18"/>
        </w:rPr>
      </w:pPr>
      <w:r>
        <w:rPr>
          <w:i/>
          <w:sz w:val="18"/>
        </w:rPr>
        <w:t>Настоящий документ подготовлен юридической фирмой «Алоер» (aloer.ru) и предоставляется бесплатно в информационных целях. Шаблон требует адаптации под вашу ситуацию (наименование, ОГРН/ИНН, даты, состав участников и т.д.). Применение шаблона без проверки юристом может привести к ошибкам и отказу налоговой. Мы не гарантируем результат при самостоятельном заполнении и подаче. За сопровождением под ключ обращайтесь: +7 (904) 649-57-67.</w:t>
      </w:r>
    </w:p>
    <w:sectPr w:rsidR="00375EC8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2E00" w14:textId="77777777" w:rsidR="0038300E" w:rsidRDefault="0038300E">
      <w:pPr>
        <w:pStyle w:val="10"/>
      </w:pPr>
      <w:r>
        <w:separator/>
      </w:r>
    </w:p>
  </w:endnote>
  <w:endnote w:type="continuationSeparator" w:id="0">
    <w:p w14:paraId="75A27F6B" w14:textId="77777777" w:rsidR="0038300E" w:rsidRDefault="0038300E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282C" w14:textId="77777777" w:rsidR="005123CE" w:rsidRDefault="005123CE">
    <w:pPr>
      <w:pStyle w:val="a7"/>
      <w:jc w:val="right"/>
    </w:pPr>
  </w:p>
  <w:p w14:paraId="31D9E5BE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844D" w14:textId="77777777" w:rsidR="0038300E" w:rsidRDefault="0038300E">
      <w:pPr>
        <w:pStyle w:val="10"/>
      </w:pPr>
      <w:r>
        <w:separator/>
      </w:r>
    </w:p>
  </w:footnote>
  <w:footnote w:type="continuationSeparator" w:id="0">
    <w:p w14:paraId="752FDCAF" w14:textId="77777777" w:rsidR="0038300E" w:rsidRDefault="0038300E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30957">
    <w:abstractNumId w:val="0"/>
  </w:num>
  <w:num w:numId="2" w16cid:durableId="719521887">
    <w:abstractNumId w:val="2"/>
  </w:num>
  <w:num w:numId="3" w16cid:durableId="60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172712"/>
    <w:rsid w:val="0020436E"/>
    <w:rsid w:val="002872BF"/>
    <w:rsid w:val="002A32EA"/>
    <w:rsid w:val="002D4790"/>
    <w:rsid w:val="002F0202"/>
    <w:rsid w:val="00372ED1"/>
    <w:rsid w:val="00375EC8"/>
    <w:rsid w:val="0038300E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BB213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2026-07-01T11:45:00Z</dcterms:modified>
</cp:coreProperties>
</file>